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0" w:rsidRPr="006D6890" w:rsidRDefault="006D6890" w:rsidP="006D6890">
      <w:pPr>
        <w:pStyle w:val="Nadpis1"/>
        <w:spacing w:before="0"/>
        <w:jc w:val="both"/>
      </w:pPr>
      <w:r w:rsidRPr="006D6890">
        <w:rPr>
          <w:highlight w:val="yellow"/>
        </w:rPr>
        <w:t>Prezenční výuka</w:t>
      </w:r>
    </w:p>
    <w:p w:rsidR="006D6890" w:rsidRDefault="006D6890" w:rsidP="006D68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</w:pPr>
      <w:r w:rsidRPr="006D6890"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  <w:t xml:space="preserve">Praktická odborná výuka a odborná praxe probíhá prezenčním způsobem ve škole nebo ve FN – tyto hodiny </w:t>
      </w:r>
      <w:r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  <w:t>poznáte podle přiřazené učebny nebo jsou označeny FN.</w:t>
      </w:r>
    </w:p>
    <w:p w:rsidR="006D6890" w:rsidRPr="006D6890" w:rsidRDefault="006D6890" w:rsidP="006D68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</w:pPr>
    </w:p>
    <w:p w:rsidR="00F465C1" w:rsidRDefault="00F465C1" w:rsidP="00F465C1">
      <w:pPr>
        <w:pStyle w:val="Nadpis1"/>
        <w:spacing w:before="0"/>
        <w:jc w:val="both"/>
      </w:pPr>
      <w:r w:rsidRPr="006D6890">
        <w:rPr>
          <w:highlight w:val="yellow"/>
        </w:rPr>
        <w:t>On-line výuka</w:t>
      </w:r>
      <w:r w:rsidRPr="00C3507A">
        <w:t xml:space="preserve"> </w:t>
      </w:r>
    </w:p>
    <w:p w:rsidR="00F465C1" w:rsidRPr="00C07F57" w:rsidRDefault="000E5A90" w:rsidP="00F465C1">
      <w:pPr>
        <w:jc w:val="both"/>
      </w:pPr>
      <w:r>
        <w:t>Ž</w:t>
      </w:r>
      <w:r w:rsidR="00F465C1">
        <w:t>ák/student má dle školního řádu povinnost účastnit se  distanční výuky, on-line výuka j</w:t>
      </w:r>
      <w:r>
        <w:t>e jedna z forem distanční výuky.</w:t>
      </w:r>
    </w:p>
    <w:p w:rsidR="00F465C1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5030">
        <w:rPr>
          <w:rFonts w:ascii="Calibri" w:hAnsi="Calibri" w:cs="Calibri"/>
          <w:color w:val="000000"/>
        </w:rPr>
        <w:t>Pojmem on-line výuka je takový způsob vzdělávání na dálku, který probíhá zpravidla prostřednictvím internetu a je podporován nejrůznějšími digitálními technologiemi a softwarovým</w:t>
      </w:r>
      <w:r>
        <w:rPr>
          <w:rFonts w:ascii="Calibri" w:hAnsi="Calibri" w:cs="Calibri"/>
          <w:color w:val="000000"/>
        </w:rPr>
        <w:t>i nástroji.</w:t>
      </w:r>
    </w:p>
    <w:p w:rsidR="00F465C1" w:rsidRPr="007A5030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465C1" w:rsidRDefault="00F465C1" w:rsidP="00F465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B73B60">
        <w:rPr>
          <w:rFonts w:ascii="Calibri" w:hAnsi="Calibri" w:cs="Calibri"/>
          <w:b/>
          <w:bCs/>
          <w:color w:val="000000"/>
        </w:rPr>
        <w:t xml:space="preserve">Při synchronní výuce </w:t>
      </w:r>
      <w:r w:rsidRPr="00B73B60">
        <w:rPr>
          <w:rFonts w:ascii="Calibri" w:hAnsi="Calibri" w:cs="Calibri"/>
          <w:color w:val="000000"/>
        </w:rPr>
        <w:t>je učitel propojen s  žáky/studenty prostřednictvím nějaké komunikační platformy</w:t>
      </w:r>
      <w:r w:rsidRPr="00B73B60">
        <w:rPr>
          <w:rFonts w:ascii="Calibri" w:hAnsi="Calibri" w:cs="Calibri"/>
          <w:color w:val="000000"/>
          <w:sz w:val="13"/>
          <w:szCs w:val="13"/>
        </w:rPr>
        <w:t xml:space="preserve">3 </w:t>
      </w:r>
      <w:r w:rsidRPr="00B73B60">
        <w:rPr>
          <w:rFonts w:ascii="Calibri" w:hAnsi="Calibri" w:cs="Calibri"/>
          <w:color w:val="000000"/>
        </w:rPr>
        <w:t xml:space="preserve">v reálném </w:t>
      </w:r>
      <w:r w:rsidRPr="00B73B60">
        <w:rPr>
          <w:rFonts w:ascii="Calibri" w:hAnsi="Calibri" w:cs="Calibri"/>
          <w:i/>
          <w:iCs/>
          <w:color w:val="000000"/>
        </w:rPr>
        <w:t xml:space="preserve">(stejném) </w:t>
      </w:r>
      <w:r w:rsidRPr="00B73B60">
        <w:rPr>
          <w:rFonts w:ascii="Calibri" w:hAnsi="Calibri" w:cs="Calibri"/>
          <w:color w:val="000000"/>
        </w:rPr>
        <w:t xml:space="preserve">čase. Skupina </w:t>
      </w:r>
      <w:r w:rsidRPr="00B73B60">
        <w:rPr>
          <w:rFonts w:ascii="Calibri" w:hAnsi="Calibri" w:cs="Calibri"/>
          <w:b/>
          <w:bCs/>
          <w:color w:val="000000"/>
        </w:rPr>
        <w:t xml:space="preserve">ve stejný čas na stejném virtuálním místě </w:t>
      </w:r>
      <w:r w:rsidRPr="00B73B60"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</w:rPr>
        <w:t>acuje na stejném/podobném úkolu,</w:t>
      </w:r>
      <w:r>
        <w:t xml:space="preserve"> např. realizace on-line videokonferencí</w:t>
      </w:r>
      <w:r w:rsidRPr="007A5030">
        <w:t xml:space="preserve"> nástrojů dle předem stanoveného rozvrhu</w:t>
      </w:r>
      <w:r>
        <w:t xml:space="preserve"> (tento rozvrh nemusí obsahovat všechny předměty)</w:t>
      </w:r>
      <w:r w:rsidRPr="007A5030">
        <w:t>.</w:t>
      </w:r>
    </w:p>
    <w:p w:rsidR="006D6890" w:rsidRPr="008B7C2D" w:rsidRDefault="006D6890" w:rsidP="006D68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</w:pPr>
      <w:r w:rsidRPr="006D6890">
        <w:rPr>
          <w:rFonts w:ascii="Calibri" w:hAnsi="Calibri" w:cs="Calibri"/>
          <w:b/>
          <w:bCs/>
          <w:color w:val="000000"/>
          <w:highlight w:val="yellow"/>
        </w:rPr>
        <w:t>Synchronní výuka je v rozvrhu většinou v dopoledních hodinách – učebna je označena (</w:t>
      </w:r>
      <w:proofErr w:type="spellStart"/>
      <w:r w:rsidRPr="006D6890">
        <w:rPr>
          <w:rFonts w:ascii="Calibri" w:hAnsi="Calibri" w:cs="Calibri"/>
          <w:b/>
          <w:bCs/>
          <w:color w:val="000000"/>
          <w:highlight w:val="yellow"/>
        </w:rPr>
        <w:t>DisV</w:t>
      </w:r>
      <w:proofErr w:type="spellEnd"/>
      <w:r w:rsidRPr="006D6890">
        <w:rPr>
          <w:rFonts w:ascii="Calibri" w:hAnsi="Calibri" w:cs="Calibri"/>
          <w:b/>
          <w:bCs/>
          <w:color w:val="000000"/>
          <w:highlight w:val="yellow"/>
        </w:rPr>
        <w:t>) a v t</w:t>
      </w:r>
      <w:r w:rsidR="000E5A90">
        <w:rPr>
          <w:rFonts w:ascii="Calibri" w:hAnsi="Calibri" w:cs="Calibri"/>
          <w:b/>
          <w:bCs/>
          <w:color w:val="000000"/>
          <w:highlight w:val="yellow"/>
        </w:rPr>
        <w:t>é</w:t>
      </w:r>
      <w:r w:rsidRPr="006D6890">
        <w:rPr>
          <w:rFonts w:ascii="Calibri" w:hAnsi="Calibri" w:cs="Calibri"/>
          <w:b/>
          <w:bCs/>
          <w:color w:val="000000"/>
          <w:highlight w:val="yellow"/>
        </w:rPr>
        <w:t>to hodině probíhá videokonference</w:t>
      </w:r>
      <w:r w:rsidR="000E5A90">
        <w:rPr>
          <w:rFonts w:ascii="Calibri" w:hAnsi="Calibri" w:cs="Calibri"/>
          <w:b/>
          <w:bCs/>
          <w:color w:val="000000"/>
        </w:rPr>
        <w:t>.</w:t>
      </w:r>
    </w:p>
    <w:p w:rsidR="00F465C1" w:rsidRPr="007A5030" w:rsidRDefault="00F465C1" w:rsidP="00F465C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</w:pPr>
      <w:r w:rsidRPr="007A5030">
        <w:t xml:space="preserve"> </w:t>
      </w:r>
    </w:p>
    <w:p w:rsidR="00F465C1" w:rsidRPr="006D6890" w:rsidRDefault="00F465C1" w:rsidP="00F465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323CF8">
        <w:rPr>
          <w:rFonts w:ascii="Calibri" w:hAnsi="Calibri" w:cs="Calibri"/>
          <w:b/>
          <w:bCs/>
          <w:color w:val="000000"/>
          <w:sz w:val="21"/>
          <w:szCs w:val="21"/>
        </w:rPr>
        <w:t xml:space="preserve">Při asynchronní výuce </w:t>
      </w:r>
      <w:r w:rsidRPr="00323CF8">
        <w:rPr>
          <w:rFonts w:ascii="Calibri" w:hAnsi="Calibri" w:cs="Calibri"/>
          <w:color w:val="000000"/>
          <w:sz w:val="21"/>
          <w:szCs w:val="21"/>
        </w:rPr>
        <w:t xml:space="preserve">žáci/studenti pracují </w:t>
      </w:r>
      <w:r w:rsidRPr="00323CF8">
        <w:rPr>
          <w:rFonts w:ascii="Calibri" w:hAnsi="Calibri" w:cs="Calibri"/>
          <w:b/>
          <w:bCs/>
          <w:color w:val="000000"/>
          <w:sz w:val="21"/>
          <w:szCs w:val="21"/>
        </w:rPr>
        <w:t>v jimi zvoleném čase vlastním tempem (</w:t>
      </w:r>
      <w:r w:rsidRPr="00323CF8">
        <w:rPr>
          <w:rFonts w:ascii="Calibri" w:hAnsi="Calibri" w:cs="Calibri"/>
          <w:color w:val="000000"/>
          <w:szCs w:val="20"/>
        </w:rPr>
        <w:t>učitel posílá zadání samostatné či skupinové práce</w:t>
      </w:r>
      <w:r>
        <w:rPr>
          <w:rFonts w:ascii="Calibri" w:hAnsi="Calibri" w:cs="Calibri"/>
          <w:color w:val="000000"/>
          <w:szCs w:val="20"/>
        </w:rPr>
        <w:t>)</w:t>
      </w:r>
      <w:r w:rsidRPr="00323CF8">
        <w:rPr>
          <w:rFonts w:ascii="Calibri" w:hAnsi="Calibri" w:cs="Calibri"/>
          <w:color w:val="000000"/>
          <w:szCs w:val="20"/>
        </w:rPr>
        <w:t xml:space="preserve">. </w:t>
      </w:r>
    </w:p>
    <w:p w:rsidR="006D6890" w:rsidRPr="00323CF8" w:rsidRDefault="006D6890" w:rsidP="006D689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</w:rPr>
      </w:pPr>
      <w:r w:rsidRPr="00F642E7"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  <w:t>Předměty asynchronní výuky jsou v rozvrhu odsunuty na 10. – 13.</w:t>
      </w:r>
      <w:r w:rsidR="00F642E7" w:rsidRPr="00F642E7"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  <w:t xml:space="preserve"> vyučovací hodinu – učebna je označena (</w:t>
      </w:r>
      <w:proofErr w:type="spellStart"/>
      <w:r w:rsidR="00F642E7" w:rsidRPr="00F642E7"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  <w:t>SamS</w:t>
      </w:r>
      <w:proofErr w:type="spellEnd"/>
      <w:r w:rsidR="00F642E7" w:rsidRPr="00F642E7">
        <w:rPr>
          <w:rFonts w:ascii="Calibri" w:hAnsi="Calibri" w:cs="Calibri"/>
          <w:b/>
          <w:bCs/>
          <w:color w:val="000000"/>
          <w:sz w:val="21"/>
          <w:szCs w:val="21"/>
          <w:highlight w:val="yellow"/>
        </w:rPr>
        <w:t>)</w:t>
      </w:r>
      <w:r w:rsidR="000E5A90">
        <w:rPr>
          <w:rFonts w:ascii="Calibri" w:hAnsi="Calibri" w:cs="Calibri"/>
          <w:b/>
          <w:bCs/>
          <w:color w:val="000000"/>
          <w:sz w:val="21"/>
          <w:szCs w:val="21"/>
        </w:rPr>
        <w:t>.</w:t>
      </w:r>
    </w:p>
    <w:p w:rsidR="00F465C1" w:rsidRPr="00F465C1" w:rsidRDefault="00F465C1" w:rsidP="00F465C1"/>
    <w:p w:rsidR="00F465C1" w:rsidRPr="007A5030" w:rsidRDefault="00F465C1" w:rsidP="00F465C1">
      <w:pPr>
        <w:pStyle w:val="Nadpis1"/>
        <w:spacing w:before="0"/>
        <w:jc w:val="both"/>
      </w:pPr>
      <w:r w:rsidRPr="007A5030">
        <w:t>Absence</w:t>
      </w:r>
      <w:r>
        <w:t xml:space="preserve"> </w:t>
      </w:r>
      <w:r w:rsidRPr="007A5030">
        <w:t>při distanční výuce</w:t>
      </w:r>
    </w:p>
    <w:p w:rsidR="00F465C1" w:rsidRPr="007A5030" w:rsidRDefault="00F465C1" w:rsidP="00F465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7A5030">
        <w:rPr>
          <w:rFonts w:ascii="Calibri" w:hAnsi="Calibri" w:cs="Calibri"/>
          <w:b/>
        </w:rPr>
        <w:t>Při synchronní výuce je nepřipojení se k on-line přenosu považováno za absenci</w:t>
      </w:r>
      <w:r>
        <w:rPr>
          <w:rFonts w:ascii="Calibri" w:hAnsi="Calibri" w:cs="Calibri"/>
          <w:b/>
        </w:rPr>
        <w:t>,</w:t>
      </w:r>
      <w:r w:rsidRPr="007A50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kterou</w:t>
      </w:r>
      <w:r w:rsidRPr="007A50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je potřeba  řádně omluvit.</w:t>
      </w:r>
    </w:p>
    <w:p w:rsidR="00F465C1" w:rsidRPr="00C3507A" w:rsidRDefault="00F465C1" w:rsidP="00F465C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color w:val="000000"/>
        </w:rPr>
      </w:pPr>
    </w:p>
    <w:p w:rsidR="00F465C1" w:rsidRDefault="00F465C1" w:rsidP="00F465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7A5030">
        <w:rPr>
          <w:rFonts w:ascii="Calibri" w:hAnsi="Calibri" w:cs="Calibri"/>
          <w:color w:val="000000"/>
        </w:rPr>
        <w:t xml:space="preserve">Při </w:t>
      </w:r>
      <w:r>
        <w:rPr>
          <w:rFonts w:ascii="Calibri" w:hAnsi="Calibri" w:cs="Calibri"/>
          <w:color w:val="000000"/>
        </w:rPr>
        <w:t xml:space="preserve">asynchronní </w:t>
      </w:r>
      <w:r w:rsidRPr="007A5030">
        <w:rPr>
          <w:rFonts w:ascii="Calibri" w:hAnsi="Calibri" w:cs="Calibri"/>
          <w:color w:val="000000"/>
        </w:rPr>
        <w:t>výuce nezáleží, v jaké denní době a jak rychle žák/student pracuje, nýbrž zda odevzdává úkoly či výstupy své práce ve stanoveném termínu</w:t>
      </w:r>
      <w:r>
        <w:rPr>
          <w:rFonts w:ascii="Calibri" w:hAnsi="Calibri" w:cs="Calibri"/>
          <w:color w:val="000000"/>
        </w:rPr>
        <w:t xml:space="preserve">.  </w:t>
      </w:r>
      <w:r w:rsidRPr="00C3507A">
        <w:rPr>
          <w:rFonts w:ascii="Calibri" w:hAnsi="Calibri" w:cs="Calibri"/>
          <w:b/>
          <w:color w:val="000000"/>
        </w:rPr>
        <w:t>Pokud tedy žák/student neodevzdá úkoly či výstupy své práce ve stanoveném termínu,</w:t>
      </w:r>
      <w:r>
        <w:rPr>
          <w:rFonts w:ascii="Calibri" w:hAnsi="Calibri" w:cs="Calibri"/>
          <w:b/>
          <w:color w:val="000000"/>
        </w:rPr>
        <w:t xml:space="preserve"> je to považováno za absenci při</w:t>
      </w:r>
      <w:r w:rsidRPr="00C3507A">
        <w:rPr>
          <w:rFonts w:ascii="Calibri" w:hAnsi="Calibri" w:cs="Calibri"/>
          <w:b/>
          <w:color w:val="000000"/>
        </w:rPr>
        <w:t xml:space="preserve"> asynchronní výuce</w:t>
      </w:r>
      <w:r>
        <w:rPr>
          <w:rFonts w:ascii="Calibri" w:hAnsi="Calibri" w:cs="Calibri"/>
          <w:b/>
          <w:color w:val="000000"/>
        </w:rPr>
        <w:t>.</w:t>
      </w:r>
    </w:p>
    <w:p w:rsidR="00F465C1" w:rsidRPr="00C3507A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F465C1" w:rsidRDefault="00F465C1" w:rsidP="00F465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5030">
        <w:rPr>
          <w:rFonts w:ascii="Calibri" w:hAnsi="Calibri" w:cs="Calibri"/>
          <w:color w:val="000000"/>
        </w:rPr>
        <w:t xml:space="preserve">Pro omlouvání absencí v obecné rovině platí to stejné, co pro prezenční vzdělávání – </w:t>
      </w:r>
      <w:r w:rsidRPr="00C3507A">
        <w:rPr>
          <w:rFonts w:ascii="Calibri" w:hAnsi="Calibri" w:cs="Calibri"/>
          <w:b/>
          <w:color w:val="000000"/>
        </w:rPr>
        <w:t>povinnost omlouvání do 3 kalendářních dnů po začátku absence</w:t>
      </w:r>
      <w:r w:rsidRPr="007A5030">
        <w:rPr>
          <w:rFonts w:ascii="Calibri" w:hAnsi="Calibri" w:cs="Calibri"/>
          <w:color w:val="000000"/>
        </w:rPr>
        <w:t>.</w:t>
      </w:r>
    </w:p>
    <w:p w:rsidR="00F465C1" w:rsidRDefault="00F465C1" w:rsidP="00BF6178">
      <w:pPr>
        <w:pStyle w:val="Nadpis1"/>
        <w:spacing w:before="0"/>
        <w:jc w:val="both"/>
      </w:pPr>
    </w:p>
    <w:p w:rsidR="007F7ABD" w:rsidRPr="003A08B0" w:rsidRDefault="007F7ABD" w:rsidP="00BF6178">
      <w:pPr>
        <w:pStyle w:val="Nadpis1"/>
        <w:spacing w:before="0"/>
        <w:jc w:val="both"/>
      </w:pPr>
      <w:r w:rsidRPr="006D6890">
        <w:rPr>
          <w:highlight w:val="yellow"/>
        </w:rPr>
        <w:t>Stravování</w:t>
      </w:r>
      <w:r w:rsidRPr="003A08B0">
        <w:t xml:space="preserve"> </w:t>
      </w:r>
    </w:p>
    <w:p w:rsidR="00D566AA" w:rsidRPr="00D566AA" w:rsidRDefault="00D566AA" w:rsidP="00021B4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b/>
          <w:color w:val="000000"/>
          <w:highlight w:val="yellow"/>
        </w:rPr>
        <w:t>P</w:t>
      </w:r>
      <w:r w:rsidR="007F7ABD" w:rsidRPr="00D566AA">
        <w:rPr>
          <w:rFonts w:ascii="Calibri" w:hAnsi="Calibri" w:cs="Calibri"/>
          <w:b/>
          <w:color w:val="000000"/>
          <w:highlight w:val="yellow"/>
        </w:rPr>
        <w:t>rovoz školní jídelny</w:t>
      </w:r>
      <w:r w:rsidRPr="00D566AA">
        <w:rPr>
          <w:rFonts w:ascii="Calibri" w:hAnsi="Calibri" w:cs="Calibri"/>
          <w:b/>
          <w:color w:val="000000"/>
          <w:highlight w:val="yellow"/>
        </w:rPr>
        <w:t xml:space="preserve"> nebude </w:t>
      </w:r>
      <w:r w:rsidR="007F7ABD" w:rsidRPr="00D566AA">
        <w:rPr>
          <w:rFonts w:ascii="Calibri" w:hAnsi="Calibri" w:cs="Calibri"/>
          <w:b/>
          <w:color w:val="000000"/>
          <w:highlight w:val="yellow"/>
        </w:rPr>
        <w:t xml:space="preserve"> přerušen</w:t>
      </w:r>
      <w:r>
        <w:rPr>
          <w:rFonts w:ascii="Calibri" w:hAnsi="Calibri" w:cs="Calibri"/>
          <w:b/>
          <w:color w:val="000000"/>
          <w:highlight w:val="yellow"/>
        </w:rPr>
        <w:t>.</w:t>
      </w:r>
    </w:p>
    <w:p w:rsidR="00D566AA" w:rsidRPr="00D566AA" w:rsidRDefault="00D566AA" w:rsidP="00D566A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highlight w:val="yellow"/>
        </w:rPr>
      </w:pPr>
      <w:r w:rsidRPr="00D566AA">
        <w:rPr>
          <w:rFonts w:ascii="Calibri" w:hAnsi="Calibri" w:cs="Calibri"/>
          <w:color w:val="000000"/>
          <w:highlight w:val="yellow"/>
        </w:rPr>
        <w:t>V</w:t>
      </w:r>
      <w:r w:rsidRPr="00D566AA">
        <w:rPr>
          <w:rFonts w:ascii="Calibri" w:hAnsi="Calibri" w:cs="Calibri"/>
          <w:color w:val="000000"/>
          <w:highlight w:val="yellow"/>
        </w:rPr>
        <w:t>šichni žáci, kteří se přihlásili ke stravování</w:t>
      </w:r>
      <w:r w:rsidRPr="00D566AA">
        <w:rPr>
          <w:rFonts w:ascii="Calibri" w:hAnsi="Calibri" w:cs="Calibri"/>
          <w:color w:val="000000"/>
          <w:highlight w:val="yellow"/>
        </w:rPr>
        <w:t>, mají stravu</w:t>
      </w:r>
      <w:r w:rsidRPr="00D566AA">
        <w:rPr>
          <w:rFonts w:ascii="Calibri" w:hAnsi="Calibri" w:cs="Calibri"/>
          <w:color w:val="000000"/>
          <w:highlight w:val="yellow"/>
        </w:rPr>
        <w:t xml:space="preserve"> přihlášeno</w:t>
      </w:r>
      <w:r w:rsidRPr="00D566AA">
        <w:rPr>
          <w:rFonts w:ascii="Calibri" w:hAnsi="Calibri" w:cs="Calibri"/>
          <w:color w:val="000000"/>
          <w:highlight w:val="yellow"/>
        </w:rPr>
        <w:t>u</w:t>
      </w:r>
      <w:r w:rsidRPr="00D566AA">
        <w:rPr>
          <w:rFonts w:ascii="Calibri" w:hAnsi="Calibri" w:cs="Calibri"/>
          <w:color w:val="000000"/>
          <w:highlight w:val="yellow"/>
        </w:rPr>
        <w:t xml:space="preserve"> dle původních požadavků</w:t>
      </w:r>
      <w:r w:rsidRPr="00D566AA">
        <w:rPr>
          <w:rFonts w:ascii="Calibri" w:hAnsi="Calibri" w:cs="Calibri"/>
          <w:color w:val="000000"/>
          <w:highlight w:val="yellow"/>
        </w:rPr>
        <w:t xml:space="preserve">. V případě, že žák nechce stravu odebrat, </w:t>
      </w:r>
      <w:r w:rsidRPr="00D566AA">
        <w:rPr>
          <w:rFonts w:ascii="Calibri" w:hAnsi="Calibri" w:cs="Calibri"/>
          <w:b/>
          <w:color w:val="000000"/>
          <w:highlight w:val="yellow"/>
        </w:rPr>
        <w:t xml:space="preserve">je povinen </w:t>
      </w:r>
      <w:r w:rsidRPr="00D566AA">
        <w:rPr>
          <w:rFonts w:ascii="Calibri" w:hAnsi="Calibri" w:cs="Calibri"/>
          <w:b/>
          <w:color w:val="000000"/>
          <w:highlight w:val="yellow"/>
        </w:rPr>
        <w:t xml:space="preserve">si ji </w:t>
      </w:r>
      <w:r w:rsidRPr="00D566AA">
        <w:rPr>
          <w:rFonts w:ascii="Calibri" w:hAnsi="Calibri" w:cs="Calibri"/>
          <w:b/>
          <w:color w:val="000000"/>
          <w:highlight w:val="yellow"/>
        </w:rPr>
        <w:t>odhlásit</w:t>
      </w:r>
      <w:r>
        <w:rPr>
          <w:rFonts w:ascii="Calibri" w:hAnsi="Calibri" w:cs="Calibri"/>
          <w:b/>
          <w:color w:val="000000"/>
          <w:highlight w:val="yellow"/>
        </w:rPr>
        <w:t>.</w:t>
      </w:r>
      <w:r w:rsidRPr="00D566AA">
        <w:rPr>
          <w:rFonts w:ascii="Calibri" w:hAnsi="Calibri" w:cs="Calibri"/>
          <w:b/>
          <w:color w:val="000000"/>
          <w:highlight w:val="yellow"/>
        </w:rPr>
        <w:t xml:space="preserve"> </w:t>
      </w:r>
    </w:p>
    <w:p w:rsidR="007F7ABD" w:rsidRPr="003A08B0" w:rsidRDefault="007F7ABD" w:rsidP="00D566A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color w:val="000000"/>
        </w:rPr>
      </w:pPr>
    </w:p>
    <w:p w:rsidR="007F7ABD" w:rsidRDefault="007F7ABD" w:rsidP="00BF61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D481C" w:rsidRDefault="006D6890" w:rsidP="006D6890">
      <w:pPr>
        <w:pStyle w:val="Nadpis1"/>
        <w:spacing w:before="0"/>
        <w:jc w:val="both"/>
        <w:rPr>
          <w:highlight w:val="yellow"/>
        </w:rPr>
      </w:pPr>
      <w:r w:rsidRPr="006D6890">
        <w:rPr>
          <w:highlight w:val="yellow"/>
        </w:rPr>
        <w:t>Ubytování</w:t>
      </w:r>
    </w:p>
    <w:p w:rsidR="00D566AA" w:rsidRPr="00D566AA" w:rsidRDefault="000E5A90" w:rsidP="00D566AA">
      <w:pPr>
        <w:pStyle w:val="Odstavecseseznamem"/>
        <w:numPr>
          <w:ilvl w:val="0"/>
          <w:numId w:val="26"/>
        </w:numPr>
        <w:rPr>
          <w:highlight w:val="yellow"/>
        </w:rPr>
      </w:pPr>
      <w:r>
        <w:rPr>
          <w:highlight w:val="yellow"/>
        </w:rPr>
        <w:t>V obou budovách domova mládeže bude běžný</w:t>
      </w:r>
      <w:r w:rsidR="0001714F">
        <w:rPr>
          <w:highlight w:val="yellow"/>
        </w:rPr>
        <w:t xml:space="preserve"> provoz.</w:t>
      </w:r>
    </w:p>
    <w:p w:rsidR="006D6890" w:rsidRPr="007A5030" w:rsidRDefault="006D6890" w:rsidP="00BF617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465C1" w:rsidRPr="007A5030" w:rsidRDefault="000E5A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Ž</w:t>
      </w:r>
      <w:bookmarkStart w:id="0" w:name="_GoBack"/>
      <w:bookmarkEnd w:id="0"/>
      <w:r w:rsidR="000E7E92">
        <w:rPr>
          <w:rFonts w:ascii="Calibri" w:hAnsi="Calibri" w:cs="Calibri"/>
          <w:color w:val="000000"/>
        </w:rPr>
        <w:t>lutě jsou vyznačeny části aktualizované dne 9. 10. 2020.</w:t>
      </w:r>
    </w:p>
    <w:sectPr w:rsidR="00F465C1" w:rsidRPr="007A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BFFBD6"/>
    <w:multiLevelType w:val="hybridMultilevel"/>
    <w:tmpl w:val="2EE2F2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2BF40"/>
    <w:multiLevelType w:val="hybridMultilevel"/>
    <w:tmpl w:val="BC6A4A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80BC5D"/>
    <w:multiLevelType w:val="hybridMultilevel"/>
    <w:tmpl w:val="94050F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C65CB"/>
    <w:multiLevelType w:val="hybridMultilevel"/>
    <w:tmpl w:val="CF2A28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83F9E"/>
    <w:multiLevelType w:val="hybridMultilevel"/>
    <w:tmpl w:val="A87623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863EB"/>
    <w:multiLevelType w:val="hybridMultilevel"/>
    <w:tmpl w:val="294233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C6317"/>
    <w:multiLevelType w:val="hybridMultilevel"/>
    <w:tmpl w:val="5B10E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B22C77"/>
    <w:multiLevelType w:val="hybridMultilevel"/>
    <w:tmpl w:val="FFF066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026E98"/>
    <w:multiLevelType w:val="hybridMultilevel"/>
    <w:tmpl w:val="1CA68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15131D"/>
    <w:multiLevelType w:val="hybridMultilevel"/>
    <w:tmpl w:val="6A9764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CFE5C2"/>
    <w:multiLevelType w:val="hybridMultilevel"/>
    <w:tmpl w:val="97A937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4F692B"/>
    <w:multiLevelType w:val="hybridMultilevel"/>
    <w:tmpl w:val="B896D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B06"/>
    <w:multiLevelType w:val="hybridMultilevel"/>
    <w:tmpl w:val="BED44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731B2"/>
    <w:multiLevelType w:val="hybridMultilevel"/>
    <w:tmpl w:val="BEA2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7069"/>
    <w:multiLevelType w:val="hybridMultilevel"/>
    <w:tmpl w:val="FD5E8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7A5"/>
    <w:multiLevelType w:val="hybridMultilevel"/>
    <w:tmpl w:val="A0D0F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4656"/>
    <w:multiLevelType w:val="hybridMultilevel"/>
    <w:tmpl w:val="36A01C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12956"/>
    <w:multiLevelType w:val="hybridMultilevel"/>
    <w:tmpl w:val="DDC095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523E4D"/>
    <w:multiLevelType w:val="hybridMultilevel"/>
    <w:tmpl w:val="FCCA69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03012"/>
    <w:multiLevelType w:val="hybridMultilevel"/>
    <w:tmpl w:val="2F80A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BD2261"/>
    <w:multiLevelType w:val="hybridMultilevel"/>
    <w:tmpl w:val="44362E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49473"/>
    <w:multiLevelType w:val="hybridMultilevel"/>
    <w:tmpl w:val="F44A09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DDB485E"/>
    <w:multiLevelType w:val="hybridMultilevel"/>
    <w:tmpl w:val="71367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76712"/>
    <w:multiLevelType w:val="hybridMultilevel"/>
    <w:tmpl w:val="CABE744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79394F56"/>
    <w:multiLevelType w:val="hybridMultilevel"/>
    <w:tmpl w:val="1BAE4026"/>
    <w:lvl w:ilvl="0" w:tplc="FD680B2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0"/>
  </w:num>
  <w:num w:numId="5">
    <w:abstractNumId w:val="20"/>
  </w:num>
  <w:num w:numId="6">
    <w:abstractNumId w:val="8"/>
  </w:num>
  <w:num w:numId="7">
    <w:abstractNumId w:val="3"/>
  </w:num>
  <w:num w:numId="8">
    <w:abstractNumId w:val="19"/>
  </w:num>
  <w:num w:numId="9">
    <w:abstractNumId w:val="9"/>
  </w:num>
  <w:num w:numId="10">
    <w:abstractNumId w:val="10"/>
  </w:num>
  <w:num w:numId="11">
    <w:abstractNumId w:val="1"/>
  </w:num>
  <w:num w:numId="12">
    <w:abstractNumId w:val="17"/>
  </w:num>
  <w:num w:numId="13">
    <w:abstractNumId w:val="18"/>
  </w:num>
  <w:num w:numId="14">
    <w:abstractNumId w:val="6"/>
  </w:num>
  <w:num w:numId="15">
    <w:abstractNumId w:val="16"/>
  </w:num>
  <w:num w:numId="16">
    <w:abstractNumId w:val="11"/>
  </w:num>
  <w:num w:numId="17">
    <w:abstractNumId w:val="12"/>
  </w:num>
  <w:num w:numId="18">
    <w:abstractNumId w:val="22"/>
  </w:num>
  <w:num w:numId="19">
    <w:abstractNumId w:val="5"/>
  </w:num>
  <w:num w:numId="20">
    <w:abstractNumId w:val="23"/>
  </w:num>
  <w:num w:numId="21">
    <w:abstractNumId w:val="14"/>
  </w:num>
  <w:num w:numId="22">
    <w:abstractNumId w:val="13"/>
  </w:num>
  <w:num w:numId="23">
    <w:abstractNumId w:val="15"/>
  </w:num>
  <w:num w:numId="24">
    <w:abstractNumId w:val="24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D2"/>
    <w:rsid w:val="0001714F"/>
    <w:rsid w:val="000E5A90"/>
    <w:rsid w:val="000E7E92"/>
    <w:rsid w:val="000F52AB"/>
    <w:rsid w:val="00185EE4"/>
    <w:rsid w:val="002258A9"/>
    <w:rsid w:val="00245132"/>
    <w:rsid w:val="003111AB"/>
    <w:rsid w:val="00323CF8"/>
    <w:rsid w:val="003A08B0"/>
    <w:rsid w:val="003F0CCC"/>
    <w:rsid w:val="00431C26"/>
    <w:rsid w:val="004700F3"/>
    <w:rsid w:val="004877D4"/>
    <w:rsid w:val="004A0DAC"/>
    <w:rsid w:val="004C0F83"/>
    <w:rsid w:val="005270B0"/>
    <w:rsid w:val="005519F7"/>
    <w:rsid w:val="006D6890"/>
    <w:rsid w:val="007030F8"/>
    <w:rsid w:val="007A5030"/>
    <w:rsid w:val="007C249D"/>
    <w:rsid w:val="007C46A7"/>
    <w:rsid w:val="007F7ABD"/>
    <w:rsid w:val="00845E1A"/>
    <w:rsid w:val="008B7C2D"/>
    <w:rsid w:val="008F78E0"/>
    <w:rsid w:val="00916276"/>
    <w:rsid w:val="009D485B"/>
    <w:rsid w:val="00A519F7"/>
    <w:rsid w:val="00AB7729"/>
    <w:rsid w:val="00B2158F"/>
    <w:rsid w:val="00B73B60"/>
    <w:rsid w:val="00BA47E8"/>
    <w:rsid w:val="00BD481C"/>
    <w:rsid w:val="00BF6178"/>
    <w:rsid w:val="00C07F57"/>
    <w:rsid w:val="00C3507A"/>
    <w:rsid w:val="00C4572D"/>
    <w:rsid w:val="00D566AA"/>
    <w:rsid w:val="00D90271"/>
    <w:rsid w:val="00DE68D2"/>
    <w:rsid w:val="00E66387"/>
    <w:rsid w:val="00EB2501"/>
    <w:rsid w:val="00F30135"/>
    <w:rsid w:val="00F465C1"/>
    <w:rsid w:val="00F642E7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CB76"/>
  <w15:chartTrackingRefBased/>
  <w15:docId w15:val="{0E8989DE-4DEC-4D2C-851F-BCBA410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6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5E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81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A5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Lamichová Soňa</cp:lastModifiedBy>
  <cp:revision>13</cp:revision>
  <cp:lastPrinted>2020-09-29T06:20:00Z</cp:lastPrinted>
  <dcterms:created xsi:type="dcterms:W3CDTF">2020-09-30T07:06:00Z</dcterms:created>
  <dcterms:modified xsi:type="dcterms:W3CDTF">2020-10-09T06:33:00Z</dcterms:modified>
</cp:coreProperties>
</file>