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02" w:rsidRDefault="00793702" w:rsidP="00793702">
      <w:pPr>
        <w:spacing w:line="360" w:lineRule="auto"/>
        <w:rPr>
          <w:b/>
        </w:rPr>
      </w:pPr>
      <w:r>
        <w:rPr>
          <w:b/>
        </w:rPr>
        <w:t>Praktické maturitní zkouška</w:t>
      </w:r>
    </w:p>
    <w:p w:rsidR="00793702" w:rsidRDefault="00793702" w:rsidP="00793702">
      <w:pPr>
        <w:spacing w:line="360" w:lineRule="auto"/>
        <w:rPr>
          <w:b/>
        </w:rPr>
      </w:pPr>
      <w:r>
        <w:rPr>
          <w:b/>
        </w:rPr>
        <w:t>Obor: Laboratorní asistent</w:t>
      </w:r>
    </w:p>
    <w:p w:rsidR="00793702" w:rsidRDefault="00793702" w:rsidP="00793702">
      <w:pPr>
        <w:spacing w:line="360" w:lineRule="auto"/>
        <w:rPr>
          <w:b/>
        </w:rPr>
      </w:pPr>
      <w:r>
        <w:rPr>
          <w:b/>
        </w:rPr>
        <w:t>Témata:</w:t>
      </w:r>
    </w:p>
    <w:p w:rsidR="00793702" w:rsidRDefault="00793702" w:rsidP="00793702">
      <w:pPr>
        <w:spacing w:line="360" w:lineRule="auto"/>
        <w:rPr>
          <w:b/>
        </w:rPr>
      </w:pPr>
    </w:p>
    <w:p w:rsidR="00B3232F" w:rsidRPr="00B3232F" w:rsidRDefault="00B3232F" w:rsidP="00793702">
      <w:pPr>
        <w:spacing w:line="360" w:lineRule="auto"/>
        <w:rPr>
          <w:b/>
        </w:rPr>
      </w:pPr>
      <w:r w:rsidRPr="00B3232F">
        <w:rPr>
          <w:b/>
        </w:rPr>
        <w:t>Cvičení z hematologie a transfuzní služby:</w:t>
      </w:r>
    </w:p>
    <w:p w:rsidR="00B3232F" w:rsidRDefault="00B3232F" w:rsidP="00793702">
      <w:pPr>
        <w:spacing w:line="360" w:lineRule="auto"/>
      </w:pPr>
      <w:r>
        <w:t>Hematologie:</w:t>
      </w:r>
    </w:p>
    <w:p w:rsidR="00B3232F" w:rsidRPr="00591BFA" w:rsidRDefault="00B3232F" w:rsidP="00793702">
      <w:pPr>
        <w:spacing w:line="360" w:lineRule="auto"/>
      </w:pPr>
      <w:r w:rsidRPr="00591BFA">
        <w:t>Retikulocyty</w:t>
      </w:r>
    </w:p>
    <w:p w:rsidR="00B3232F" w:rsidRPr="00591BFA" w:rsidRDefault="00B3232F" w:rsidP="00793702">
      <w:pPr>
        <w:spacing w:line="360" w:lineRule="auto"/>
      </w:pPr>
      <w:r w:rsidRPr="00591BFA">
        <w:t>Barvení krevního nátěru a hodnocení</w:t>
      </w:r>
    </w:p>
    <w:p w:rsidR="00B3232F" w:rsidRPr="00591BFA" w:rsidRDefault="00B3232F" w:rsidP="00793702">
      <w:pPr>
        <w:spacing w:line="360" w:lineRule="auto"/>
      </w:pPr>
      <w:r w:rsidRPr="00591BFA">
        <w:t>Stanovení počtu erytrocytů a sedimentace</w:t>
      </w:r>
    </w:p>
    <w:p w:rsidR="00B3232F" w:rsidRPr="00591BFA" w:rsidRDefault="00B3232F" w:rsidP="00793702">
      <w:pPr>
        <w:spacing w:line="360" w:lineRule="auto"/>
      </w:pPr>
      <w:r w:rsidRPr="00591BFA">
        <w:t xml:space="preserve">Stanovení koncentrace hemoglobinu a stanovení </w:t>
      </w:r>
      <w:proofErr w:type="spellStart"/>
      <w:r w:rsidRPr="00591BFA">
        <w:t>mikrohematokritové</w:t>
      </w:r>
      <w:proofErr w:type="spellEnd"/>
      <w:r w:rsidRPr="00591BFA">
        <w:t xml:space="preserve"> hodnoty</w:t>
      </w:r>
    </w:p>
    <w:p w:rsidR="00B3232F" w:rsidRPr="00591BFA" w:rsidRDefault="00B3232F" w:rsidP="00793702">
      <w:pPr>
        <w:spacing w:line="360" w:lineRule="auto"/>
      </w:pPr>
      <w:r w:rsidRPr="00591BFA">
        <w:t>Stanovení počtu trombocytů a zhotovení krevního nátěru</w:t>
      </w:r>
    </w:p>
    <w:p w:rsidR="00B3232F" w:rsidRDefault="00B3232F" w:rsidP="00793702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1BFA">
        <w:rPr>
          <w:rFonts w:ascii="Times New Roman" w:hAnsi="Times New Roman" w:cs="Times New Roman"/>
          <w:sz w:val="24"/>
          <w:szCs w:val="24"/>
        </w:rPr>
        <w:t>Stanovení počtu leukocytů a diferenciální rozpočet</w:t>
      </w:r>
    </w:p>
    <w:p w:rsidR="00B3232F" w:rsidRDefault="00B3232F" w:rsidP="00793702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Hemokoagulační metody</w:t>
      </w:r>
    </w:p>
    <w:p w:rsidR="00B3232F" w:rsidRDefault="00B3232F" w:rsidP="00793702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232F" w:rsidRPr="00591BFA" w:rsidRDefault="00B3232F" w:rsidP="00793702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Transfuzní služba</w:t>
      </w:r>
    </w:p>
    <w:p w:rsidR="00B3232F" w:rsidRPr="00591BFA" w:rsidRDefault="00B3232F" w:rsidP="00793702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1BFA">
        <w:rPr>
          <w:rFonts w:ascii="Times New Roman" w:hAnsi="Times New Roman" w:cs="Times New Roman"/>
          <w:sz w:val="24"/>
          <w:szCs w:val="24"/>
        </w:rPr>
        <w:t xml:space="preserve">ABO systém, </w:t>
      </w:r>
      <w:proofErr w:type="spellStart"/>
      <w:r w:rsidRPr="00591BFA">
        <w:rPr>
          <w:rFonts w:ascii="Times New Roman" w:hAnsi="Times New Roman" w:cs="Times New Roman"/>
          <w:sz w:val="24"/>
          <w:szCs w:val="24"/>
        </w:rPr>
        <w:t>Rh</w:t>
      </w:r>
      <w:proofErr w:type="spellEnd"/>
      <w:r w:rsidRPr="00591BFA">
        <w:rPr>
          <w:rFonts w:ascii="Times New Roman" w:hAnsi="Times New Roman" w:cs="Times New Roman"/>
          <w:sz w:val="24"/>
          <w:szCs w:val="24"/>
        </w:rPr>
        <w:t xml:space="preserve"> systém, podskupiny</w:t>
      </w:r>
    </w:p>
    <w:p w:rsidR="00B3232F" w:rsidRPr="00591BFA" w:rsidRDefault="00B3232F" w:rsidP="00793702">
      <w:pPr>
        <w:spacing w:line="360" w:lineRule="auto"/>
      </w:pPr>
      <w:proofErr w:type="spellStart"/>
      <w:r w:rsidRPr="00591BFA">
        <w:t>Kell</w:t>
      </w:r>
      <w:proofErr w:type="spellEnd"/>
      <w:r w:rsidRPr="00591BFA">
        <w:t xml:space="preserve"> systém, chladové aglutininy</w:t>
      </w:r>
    </w:p>
    <w:p w:rsidR="00B3232F" w:rsidRPr="00591BFA" w:rsidRDefault="00B3232F" w:rsidP="00793702">
      <w:pPr>
        <w:spacing w:line="360" w:lineRule="auto"/>
      </w:pPr>
      <w:r w:rsidRPr="00591BFA">
        <w:t>PAT, NAT</w:t>
      </w:r>
    </w:p>
    <w:p w:rsidR="00B3232F" w:rsidRPr="00591BFA" w:rsidRDefault="00B3232F" w:rsidP="00793702">
      <w:pPr>
        <w:spacing w:line="360" w:lineRule="auto"/>
      </w:pPr>
      <w:r w:rsidRPr="00591BFA">
        <w:t xml:space="preserve">Vyšetření </w:t>
      </w:r>
      <w:r>
        <w:t xml:space="preserve">ABS + </w:t>
      </w:r>
      <w:proofErr w:type="spellStart"/>
      <w:r>
        <w:t>RhD</w:t>
      </w:r>
      <w:proofErr w:type="spellEnd"/>
      <w:r>
        <w:t xml:space="preserve"> systému + PAT při HON</w:t>
      </w:r>
    </w:p>
    <w:p w:rsidR="00B3232F" w:rsidRDefault="00B3232F" w:rsidP="00793702">
      <w:pPr>
        <w:spacing w:line="360" w:lineRule="auto"/>
      </w:pPr>
      <w:proofErr w:type="spellStart"/>
      <w:r w:rsidRPr="00591BFA">
        <w:t>Předtransfuzní</w:t>
      </w:r>
      <w:proofErr w:type="spellEnd"/>
      <w:r w:rsidRPr="00591BFA">
        <w:t xml:space="preserve"> vyšetření (křížová zkouška, </w:t>
      </w:r>
      <w:proofErr w:type="spellStart"/>
      <w:r w:rsidRPr="00591BFA">
        <w:t>screening</w:t>
      </w:r>
      <w:proofErr w:type="spellEnd"/>
      <w:r w:rsidRPr="00591BFA">
        <w:t xml:space="preserve"> protilátek)</w:t>
      </w:r>
    </w:p>
    <w:p w:rsidR="00B3232F" w:rsidRDefault="00B3232F" w:rsidP="00793702">
      <w:pPr>
        <w:spacing w:line="360" w:lineRule="auto"/>
      </w:pPr>
    </w:p>
    <w:p w:rsidR="00B3232F" w:rsidRPr="00B3232F" w:rsidRDefault="00B3232F" w:rsidP="00793702">
      <w:pPr>
        <w:spacing w:line="360" w:lineRule="auto"/>
        <w:rPr>
          <w:b/>
        </w:rPr>
      </w:pPr>
      <w:r w:rsidRPr="00B3232F">
        <w:rPr>
          <w:b/>
        </w:rPr>
        <w:t>Cvičení z mikrobiologie, imunologie a epidemiologie</w:t>
      </w:r>
    </w:p>
    <w:p w:rsidR="00B3232F" w:rsidRPr="00591BFA" w:rsidRDefault="00B3232F" w:rsidP="00793702">
      <w:pPr>
        <w:spacing w:line="360" w:lineRule="auto"/>
      </w:pPr>
      <w:r w:rsidRPr="00591BFA">
        <w:t>Laboratorní diagnostika stafylokoků</w:t>
      </w:r>
    </w:p>
    <w:p w:rsidR="00B3232F" w:rsidRPr="00591BFA" w:rsidRDefault="00B3232F" w:rsidP="00793702">
      <w:pPr>
        <w:spacing w:line="360" w:lineRule="auto"/>
      </w:pPr>
      <w:r w:rsidRPr="00591BFA">
        <w:t>Laboratorní diagnostika streptokoků</w:t>
      </w:r>
    </w:p>
    <w:p w:rsidR="00B3232F" w:rsidRDefault="00B3232F" w:rsidP="00793702">
      <w:pPr>
        <w:spacing w:line="360" w:lineRule="auto"/>
      </w:pPr>
      <w:r w:rsidRPr="00591BFA">
        <w:t xml:space="preserve">Laboratorní diagnostika </w:t>
      </w:r>
      <w:proofErr w:type="spellStart"/>
      <w:r w:rsidRPr="00591BFA">
        <w:t>enterobakterií</w:t>
      </w:r>
      <w:proofErr w:type="spellEnd"/>
    </w:p>
    <w:p w:rsidR="00B3232F" w:rsidRDefault="00B3232F" w:rsidP="00793702">
      <w:pPr>
        <w:spacing w:line="360" w:lineRule="auto"/>
      </w:pPr>
      <w:r>
        <w:t xml:space="preserve">Laboratorní diagnostika hemofilů, </w:t>
      </w:r>
      <w:proofErr w:type="spellStart"/>
      <w:r>
        <w:t>neiserií</w:t>
      </w:r>
      <w:proofErr w:type="spellEnd"/>
      <w:r>
        <w:t xml:space="preserve"> a </w:t>
      </w:r>
      <w:proofErr w:type="spellStart"/>
      <w:r>
        <w:t>pseudomonád</w:t>
      </w:r>
      <w:proofErr w:type="spellEnd"/>
    </w:p>
    <w:p w:rsidR="00B3232F" w:rsidRDefault="00B3232F" w:rsidP="00793702">
      <w:pPr>
        <w:spacing w:line="360" w:lineRule="auto"/>
      </w:pPr>
      <w:r>
        <w:t>Přímý průkaz virů</w:t>
      </w:r>
    </w:p>
    <w:p w:rsidR="00B3232F" w:rsidRPr="00591BFA" w:rsidRDefault="00B3232F" w:rsidP="00793702">
      <w:pPr>
        <w:spacing w:line="360" w:lineRule="auto"/>
      </w:pPr>
      <w:r>
        <w:t>Nepřímý průkaz virů</w:t>
      </w:r>
    </w:p>
    <w:p w:rsidR="00B3232F" w:rsidRPr="00591BFA" w:rsidRDefault="00B3232F" w:rsidP="00793702">
      <w:pPr>
        <w:spacing w:line="360" w:lineRule="auto"/>
      </w:pPr>
      <w:r w:rsidRPr="00591BFA">
        <w:t>Laboratorní diagnostika mykotických infekcí</w:t>
      </w:r>
    </w:p>
    <w:p w:rsidR="00B3232F" w:rsidRDefault="00B3232F" w:rsidP="00793702">
      <w:pPr>
        <w:spacing w:line="360" w:lineRule="auto"/>
      </w:pPr>
      <w:r w:rsidRPr="00591BFA">
        <w:t>Laboratorní diagnostika parazitárních infekcí</w:t>
      </w:r>
    </w:p>
    <w:p w:rsidR="00B3232F" w:rsidRDefault="00B3232F" w:rsidP="00793702">
      <w:pPr>
        <w:spacing w:line="360" w:lineRule="auto"/>
      </w:pPr>
      <w:r>
        <w:t>Sérologické vyšetřovací metody</w:t>
      </w:r>
    </w:p>
    <w:p w:rsidR="00793702" w:rsidRDefault="00793702" w:rsidP="00793702">
      <w:pPr>
        <w:spacing w:line="360" w:lineRule="auto"/>
      </w:pPr>
    </w:p>
    <w:p w:rsidR="00793702" w:rsidRPr="00793702" w:rsidRDefault="00793702" w:rsidP="00793702">
      <w:pPr>
        <w:spacing w:line="360" w:lineRule="auto"/>
        <w:rPr>
          <w:b/>
        </w:rPr>
      </w:pPr>
      <w:r>
        <w:rPr>
          <w:b/>
        </w:rPr>
        <w:t>Cvičení z histologie a histologické techniky</w:t>
      </w:r>
    </w:p>
    <w:p w:rsidR="00793702" w:rsidRDefault="00793702" w:rsidP="00793702">
      <w:pPr>
        <w:spacing w:line="360" w:lineRule="auto"/>
      </w:pPr>
      <w:r>
        <w:t>Základní histologické barvení</w:t>
      </w:r>
    </w:p>
    <w:p w:rsidR="00793702" w:rsidRDefault="00793702" w:rsidP="00793702">
      <w:pPr>
        <w:spacing w:line="360" w:lineRule="auto"/>
      </w:pPr>
      <w:r>
        <w:lastRenderedPageBreak/>
        <w:t>Průkaz vazivových vláken</w:t>
      </w:r>
    </w:p>
    <w:p w:rsidR="00793702" w:rsidRDefault="00793702" w:rsidP="00793702">
      <w:pPr>
        <w:spacing w:line="360" w:lineRule="auto"/>
      </w:pPr>
      <w:r>
        <w:t>Průkaz polysacharidů</w:t>
      </w:r>
    </w:p>
    <w:p w:rsidR="00793702" w:rsidRDefault="00793702" w:rsidP="00793702">
      <w:pPr>
        <w:spacing w:line="360" w:lineRule="auto"/>
      </w:pPr>
      <w:r>
        <w:t>Průkaz anorganických látek</w:t>
      </w:r>
    </w:p>
    <w:p w:rsidR="00793702" w:rsidRDefault="00793702" w:rsidP="00793702">
      <w:pPr>
        <w:spacing w:line="360" w:lineRule="auto"/>
      </w:pPr>
      <w:r>
        <w:t>Průkaz tuků</w:t>
      </w:r>
    </w:p>
    <w:p w:rsidR="00793702" w:rsidRDefault="00793702" w:rsidP="00793702">
      <w:pPr>
        <w:spacing w:line="360" w:lineRule="auto"/>
      </w:pPr>
      <w:r>
        <w:t>Cytologické vyšetření</w:t>
      </w:r>
    </w:p>
    <w:p w:rsidR="00793702" w:rsidRDefault="00793702" w:rsidP="00793702">
      <w:pPr>
        <w:spacing w:line="360" w:lineRule="auto"/>
      </w:pPr>
      <w:r>
        <w:t>Elektronová mikroskopie</w:t>
      </w:r>
    </w:p>
    <w:p w:rsidR="00793702" w:rsidRDefault="00793702" w:rsidP="00793702">
      <w:pPr>
        <w:spacing w:line="360" w:lineRule="auto"/>
      </w:pPr>
      <w:r>
        <w:t>Speciální histologické detekce</w:t>
      </w:r>
    </w:p>
    <w:p w:rsidR="00793702" w:rsidRPr="00591BFA" w:rsidRDefault="00793702" w:rsidP="00B3232F"/>
    <w:sectPr w:rsidR="00793702" w:rsidRPr="00591BFA" w:rsidSect="007C72B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04B85"/>
    <w:multiLevelType w:val="hybridMultilevel"/>
    <w:tmpl w:val="A44A4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F91F36"/>
    <w:multiLevelType w:val="hybridMultilevel"/>
    <w:tmpl w:val="7018B9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32F"/>
    <w:rsid w:val="001E0FFE"/>
    <w:rsid w:val="0052334C"/>
    <w:rsid w:val="0058048F"/>
    <w:rsid w:val="007532B7"/>
    <w:rsid w:val="00793702"/>
    <w:rsid w:val="00B3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3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23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232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B3232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3232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B3232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B3232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FormtovanvHTML">
    <w:name w:val="HTML Preformatted"/>
    <w:basedOn w:val="Normln"/>
    <w:link w:val="FormtovanvHTMLChar"/>
    <w:semiHidden/>
    <w:rsid w:val="00B32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B3232F"/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buday</dc:creator>
  <cp:lastModifiedBy>herma</cp:lastModifiedBy>
  <cp:revision>2</cp:revision>
  <dcterms:created xsi:type="dcterms:W3CDTF">2014-10-13T14:20:00Z</dcterms:created>
  <dcterms:modified xsi:type="dcterms:W3CDTF">2014-10-14T10:51:00Z</dcterms:modified>
</cp:coreProperties>
</file>