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4C" w:rsidRDefault="00B2614C" w:rsidP="00B2614C">
      <w:pPr>
        <w:rPr>
          <w:b/>
        </w:rPr>
      </w:pPr>
      <w:bookmarkStart w:id="0" w:name="_GoBack"/>
      <w:bookmarkEnd w:id="0"/>
      <w:r>
        <w:rPr>
          <w:b/>
        </w:rPr>
        <w:t>OBECNÁ STRUKTURA ÚSTNÍ ZKOUŠ</w:t>
      </w:r>
      <w:r w:rsidRPr="008463FD">
        <w:rPr>
          <w:b/>
        </w:rPr>
        <w:t>KY</w:t>
      </w:r>
    </w:p>
    <w:tbl>
      <w:tblPr>
        <w:tblW w:w="10065" w:type="dxa"/>
        <w:tblCellSpacing w:w="1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3269"/>
        <w:gridCol w:w="3795"/>
      </w:tblGrid>
      <w:tr w:rsidR="00B2614C" w:rsidRPr="000374D2" w:rsidTr="00B50C82">
        <w:trPr>
          <w:tblCellSpacing w:w="15" w:type="dxa"/>
        </w:trPr>
        <w:tc>
          <w:tcPr>
            <w:tcW w:w="2958" w:type="dxa"/>
            <w:shd w:val="clear" w:color="auto" w:fill="263C6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  <w:t>Kritérium</w:t>
            </w:r>
          </w:p>
        </w:tc>
        <w:tc>
          <w:tcPr>
            <w:tcW w:w="3231" w:type="dxa"/>
            <w:shd w:val="clear" w:color="auto" w:fill="263C6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  <w:t>Dílčí část</w:t>
            </w:r>
          </w:p>
        </w:tc>
        <w:tc>
          <w:tcPr>
            <w:tcW w:w="3756" w:type="dxa"/>
            <w:shd w:val="clear" w:color="auto" w:fill="263C6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FFFFFF"/>
                <w:lang w:eastAsia="cs-CZ"/>
              </w:rPr>
              <w:t>Ověřované vědomosti a dovednosti</w:t>
            </w:r>
          </w:p>
        </w:tc>
      </w:tr>
      <w:tr w:rsidR="00B2614C" w:rsidRPr="000374D2" w:rsidTr="00B50C82">
        <w:trPr>
          <w:tblCellSpacing w:w="15" w:type="dxa"/>
        </w:trPr>
        <w:tc>
          <w:tcPr>
            <w:tcW w:w="2958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Charakteristika uměleckého textu</w:t>
            </w: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  <w:p w:rsidR="00B2614C" w:rsidRPr="00CC79A1" w:rsidRDefault="00B2614C" w:rsidP="00B50C8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analýza uměleckého textu</w:t>
            </w:r>
          </w:p>
        </w:tc>
        <w:tc>
          <w:tcPr>
            <w:tcW w:w="3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I. část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zasazení výňatku do kontextu díla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téma a motiv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časoprostor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kompoziční výstavba</w:t>
            </w:r>
          </w:p>
          <w:p w:rsidR="00B2614C" w:rsidRPr="000374D2" w:rsidRDefault="00B2614C" w:rsidP="00B50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literární druh a žánr</w:t>
            </w:r>
          </w:p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II. část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vypravěč / lyrický subjekt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postava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vyprávěcí způsoby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typy promluv</w:t>
            </w:r>
          </w:p>
          <w:p w:rsidR="00B2614C" w:rsidRPr="000374D2" w:rsidRDefault="00B2614C" w:rsidP="00B50C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veršová výstavba</w:t>
            </w:r>
          </w:p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III. část</w:t>
            </w:r>
          </w:p>
          <w:p w:rsidR="00B2614C" w:rsidRPr="000374D2" w:rsidRDefault="00B2614C" w:rsidP="00B50C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jazykové prostředky a jejich funkce ve výňatku</w:t>
            </w:r>
          </w:p>
          <w:p w:rsidR="00B2614C" w:rsidRPr="000374D2" w:rsidRDefault="00B2614C" w:rsidP="00B50C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tropy a figury a jejich funkce ve výňatku</w:t>
            </w:r>
          </w:p>
        </w:tc>
      </w:tr>
      <w:tr w:rsidR="00B2614C" w:rsidRPr="000374D2" w:rsidTr="00B50C82">
        <w:trPr>
          <w:tblCellSpacing w:w="15" w:type="dxa"/>
        </w:trPr>
        <w:tc>
          <w:tcPr>
            <w:tcW w:w="2958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literárně- historický kontext</w:t>
            </w:r>
          </w:p>
        </w:tc>
        <w:tc>
          <w:tcPr>
            <w:tcW w:w="3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kontext autorovy tvorby</w:t>
            </w:r>
          </w:p>
          <w:p w:rsidR="00B2614C" w:rsidRPr="000374D2" w:rsidRDefault="00B2614C" w:rsidP="00B50C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literární / obecně kulturní kontext</w:t>
            </w:r>
          </w:p>
        </w:tc>
      </w:tr>
      <w:tr w:rsidR="00B2614C" w:rsidRPr="000374D2" w:rsidTr="00B50C82">
        <w:trPr>
          <w:trHeight w:val="568"/>
          <w:tblCellSpacing w:w="15" w:type="dxa"/>
        </w:trPr>
        <w:tc>
          <w:tcPr>
            <w:tcW w:w="29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Charakteristika neuměleckého textu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analýza neuměleckého textu</w:t>
            </w:r>
          </w:p>
        </w:tc>
        <w:tc>
          <w:tcPr>
            <w:tcW w:w="37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C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I. část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souvislost mezi výňatky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hlavní myšlenka textu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podstatné a nepodstatné informace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různé možné způsoby čtení a interpretace textu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domněnky a fakta</w:t>
            </w:r>
          </w:p>
          <w:p w:rsidR="00B2614C" w:rsidRPr="000374D2" w:rsidRDefault="00B2614C" w:rsidP="00B50C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komunikační situace (např. účel, adresát)</w:t>
            </w:r>
          </w:p>
          <w:p w:rsidR="00B2614C" w:rsidRPr="000374D2" w:rsidRDefault="00B2614C" w:rsidP="00B50C8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b/>
                <w:bCs/>
                <w:color w:val="000000"/>
                <w:lang w:eastAsia="cs-CZ"/>
              </w:rPr>
              <w:t>II. část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funkční styl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slohový postup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slohový útvar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kompoziční výstavba výňatku</w:t>
            </w:r>
          </w:p>
          <w:p w:rsidR="00B2614C" w:rsidRPr="000374D2" w:rsidRDefault="00B2614C" w:rsidP="00B50C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25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0374D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jazykové prostředky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 xml:space="preserve"> a jejich funkce ve výňatku</w:t>
            </w:r>
          </w:p>
        </w:tc>
      </w:tr>
    </w:tbl>
    <w:p w:rsidR="00064EF7" w:rsidRDefault="00064EF7" w:rsidP="00B2614C"/>
    <w:sectPr w:rsidR="00064EF7" w:rsidSect="0006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D1"/>
    <w:multiLevelType w:val="multilevel"/>
    <w:tmpl w:val="3A3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6345D"/>
    <w:multiLevelType w:val="multilevel"/>
    <w:tmpl w:val="0FF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F196B"/>
    <w:multiLevelType w:val="multilevel"/>
    <w:tmpl w:val="8B1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225C4"/>
    <w:multiLevelType w:val="multilevel"/>
    <w:tmpl w:val="5E7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B6293"/>
    <w:multiLevelType w:val="multilevel"/>
    <w:tmpl w:val="F9C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978F4"/>
    <w:multiLevelType w:val="multilevel"/>
    <w:tmpl w:val="EB5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C"/>
    <w:rsid w:val="00024794"/>
    <w:rsid w:val="00064EF7"/>
    <w:rsid w:val="003B0F1A"/>
    <w:rsid w:val="008A5E04"/>
    <w:rsid w:val="00B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00F6-7130-4374-95C3-76A6CDE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1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melez</dc:creator>
  <cp:lastModifiedBy>lamic</cp:lastModifiedBy>
  <cp:revision>2</cp:revision>
  <dcterms:created xsi:type="dcterms:W3CDTF">2014-12-04T07:03:00Z</dcterms:created>
  <dcterms:modified xsi:type="dcterms:W3CDTF">2014-12-04T07:03:00Z</dcterms:modified>
</cp:coreProperties>
</file>