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8F" w:rsidRPr="006F26CE" w:rsidRDefault="006F26CE" w:rsidP="0018548F">
      <w:pPr>
        <w:rPr>
          <w:b/>
        </w:rPr>
      </w:pPr>
      <w:r w:rsidRPr="006F26CE">
        <w:rPr>
          <w:b/>
        </w:rPr>
        <w:t>Předmět:</w:t>
      </w:r>
      <w:r w:rsidRPr="006F26CE">
        <w:rPr>
          <w:b/>
        </w:rPr>
        <w:tab/>
      </w:r>
      <w:r w:rsidR="0018548F" w:rsidRPr="006F26CE">
        <w:rPr>
          <w:b/>
        </w:rPr>
        <w:t>Mikrobiologie, imunologie a epidemiologie</w:t>
      </w:r>
    </w:p>
    <w:p w:rsidR="0018548F" w:rsidRPr="006F26CE" w:rsidRDefault="006F26CE" w:rsidP="0018548F">
      <w:pPr>
        <w:rPr>
          <w:b/>
        </w:rPr>
      </w:pPr>
      <w:r w:rsidRPr="006F26CE">
        <w:rPr>
          <w:b/>
        </w:rPr>
        <w:t>Obor: Laboratorní asistent</w:t>
      </w:r>
    </w:p>
    <w:p w:rsidR="006F26CE" w:rsidRDefault="006F26CE" w:rsidP="006F26CE"/>
    <w:p w:rsidR="006F26CE" w:rsidRPr="006F26CE" w:rsidRDefault="006F26CE" w:rsidP="006F26CE">
      <w:pPr>
        <w:rPr>
          <w:b/>
        </w:rPr>
      </w:pPr>
      <w:r w:rsidRPr="006F26CE">
        <w:rPr>
          <w:b/>
        </w:rPr>
        <w:t>Témata:</w:t>
      </w:r>
    </w:p>
    <w:p w:rsidR="0018548F" w:rsidRPr="0018548F" w:rsidRDefault="0018548F" w:rsidP="00A07796">
      <w:pPr>
        <w:spacing w:line="276" w:lineRule="auto"/>
      </w:pPr>
      <w:r w:rsidRPr="0018548F">
        <w:t>Obecná mikrobiologie:</w:t>
      </w:r>
    </w:p>
    <w:p w:rsidR="0018548F" w:rsidRPr="0018548F" w:rsidRDefault="0018548F" w:rsidP="00A07796">
      <w:pPr>
        <w:spacing w:line="276" w:lineRule="auto"/>
        <w:ind w:left="360"/>
      </w:pPr>
      <w:r w:rsidRPr="0018548F">
        <w:t>Bakteriální buňka a její stavba, velikost, tvar a uspořádání baktérií</w:t>
      </w:r>
    </w:p>
    <w:p w:rsidR="0018548F" w:rsidRPr="0018548F" w:rsidRDefault="0018548F" w:rsidP="00A07796">
      <w:pPr>
        <w:spacing w:line="276" w:lineRule="auto"/>
        <w:ind w:left="360"/>
      </w:pPr>
      <w:r w:rsidRPr="0018548F">
        <w:t>Patogenita, virulence a toxicita baktérií</w:t>
      </w:r>
    </w:p>
    <w:p w:rsidR="0018548F" w:rsidRPr="0018548F" w:rsidRDefault="0018548F" w:rsidP="00A07796">
      <w:pPr>
        <w:spacing w:line="276" w:lineRule="auto"/>
        <w:ind w:left="360"/>
      </w:pPr>
      <w:r w:rsidRPr="0018548F">
        <w:t>Antibiotika</w:t>
      </w:r>
    </w:p>
    <w:p w:rsidR="0018548F" w:rsidRPr="0018548F" w:rsidRDefault="0018548F" w:rsidP="00A07796">
      <w:pPr>
        <w:spacing w:line="276" w:lineRule="auto"/>
        <w:ind w:left="360"/>
      </w:pPr>
    </w:p>
    <w:p w:rsidR="0018548F" w:rsidRPr="0018548F" w:rsidRDefault="0018548F" w:rsidP="00A07796">
      <w:pPr>
        <w:spacing w:line="276" w:lineRule="auto"/>
      </w:pPr>
      <w:r w:rsidRPr="0018548F">
        <w:t>Epidemiologie:</w:t>
      </w:r>
    </w:p>
    <w:p w:rsidR="0018548F" w:rsidRPr="0018548F" w:rsidRDefault="0018548F" w:rsidP="00A07796">
      <w:pPr>
        <w:spacing w:line="276" w:lineRule="auto"/>
        <w:ind w:left="360"/>
      </w:pPr>
      <w:r w:rsidRPr="0018548F">
        <w:t>Obecná epidemiologie, proces šíření nákazy, cesta přenosu infekcí</w:t>
      </w:r>
    </w:p>
    <w:p w:rsidR="0018548F" w:rsidRPr="0018548F" w:rsidRDefault="0018548F" w:rsidP="00A07796">
      <w:pPr>
        <w:spacing w:line="276" w:lineRule="auto"/>
        <w:ind w:left="360"/>
      </w:pPr>
    </w:p>
    <w:p w:rsidR="0018548F" w:rsidRPr="0018548F" w:rsidRDefault="0018548F" w:rsidP="00A07796">
      <w:pPr>
        <w:spacing w:line="276" w:lineRule="auto"/>
      </w:pPr>
      <w:r w:rsidRPr="0018548F">
        <w:t>Imunologie</w:t>
      </w:r>
    </w:p>
    <w:p w:rsidR="0018548F" w:rsidRPr="0018548F" w:rsidRDefault="0018548F" w:rsidP="00A07796">
      <w:pPr>
        <w:spacing w:line="276" w:lineRule="auto"/>
        <w:ind w:left="360"/>
      </w:pPr>
      <w:r w:rsidRPr="0018548F">
        <w:t>Přirozená imunita, specifická imunita buněčná a humorální, buňky, tkáně a orgány imunitního systému</w:t>
      </w:r>
    </w:p>
    <w:p w:rsidR="0018548F" w:rsidRPr="0018548F" w:rsidRDefault="0018548F" w:rsidP="00A07796">
      <w:pPr>
        <w:spacing w:line="276" w:lineRule="auto"/>
        <w:ind w:left="360"/>
      </w:pPr>
    </w:p>
    <w:p w:rsidR="0018548F" w:rsidRPr="0018548F" w:rsidRDefault="0018548F" w:rsidP="00A07796">
      <w:pPr>
        <w:spacing w:line="276" w:lineRule="auto"/>
      </w:pPr>
      <w:r w:rsidRPr="0018548F">
        <w:t>Speciální bakteriologie</w:t>
      </w:r>
    </w:p>
    <w:p w:rsidR="0018548F" w:rsidRPr="0018548F" w:rsidRDefault="0018548F" w:rsidP="00A07796">
      <w:pPr>
        <w:spacing w:line="276" w:lineRule="auto"/>
        <w:ind w:left="360"/>
      </w:pPr>
      <w:r w:rsidRPr="0018548F">
        <w:t>Stafylokoky a jejich laboratorní diagnostika</w:t>
      </w:r>
    </w:p>
    <w:p w:rsidR="0018548F" w:rsidRPr="0018548F" w:rsidRDefault="0018548F" w:rsidP="00A07796">
      <w:pPr>
        <w:spacing w:line="276" w:lineRule="auto"/>
        <w:ind w:left="360"/>
      </w:pPr>
      <w:r w:rsidRPr="0018548F">
        <w:t>Streptokoky a jejich laboratorní diagnostika</w:t>
      </w:r>
    </w:p>
    <w:p w:rsidR="0018548F" w:rsidRPr="0018548F" w:rsidRDefault="0018548F" w:rsidP="00A07796">
      <w:pPr>
        <w:spacing w:line="276" w:lineRule="auto"/>
        <w:ind w:left="360"/>
      </w:pPr>
      <w:proofErr w:type="spellStart"/>
      <w:r w:rsidRPr="0018548F">
        <w:t>Enterobaktérie</w:t>
      </w:r>
      <w:proofErr w:type="spellEnd"/>
      <w:r w:rsidRPr="0018548F">
        <w:t xml:space="preserve"> a jejich laboratorní diagnostika</w:t>
      </w:r>
    </w:p>
    <w:p w:rsidR="0018548F" w:rsidRPr="0018548F" w:rsidRDefault="0018548F" w:rsidP="00A07796">
      <w:pPr>
        <w:spacing w:line="276" w:lineRule="auto"/>
        <w:ind w:left="360"/>
      </w:pPr>
      <w:r w:rsidRPr="0018548F">
        <w:t xml:space="preserve">Rod </w:t>
      </w:r>
      <w:proofErr w:type="spellStart"/>
      <w:r w:rsidRPr="0018548F">
        <w:t>Haemophilis</w:t>
      </w:r>
      <w:proofErr w:type="spellEnd"/>
      <w:r w:rsidRPr="0018548F">
        <w:t xml:space="preserve"> a rod </w:t>
      </w:r>
      <w:proofErr w:type="spellStart"/>
      <w:r w:rsidRPr="0018548F">
        <w:t>Pseudomonas</w:t>
      </w:r>
      <w:proofErr w:type="spellEnd"/>
      <w:r w:rsidRPr="0018548F">
        <w:t xml:space="preserve"> a jejich laboratorní diagnostika</w:t>
      </w:r>
    </w:p>
    <w:p w:rsidR="0018548F" w:rsidRPr="0018548F" w:rsidRDefault="0018548F" w:rsidP="00A07796">
      <w:pPr>
        <w:spacing w:line="276" w:lineRule="auto"/>
        <w:ind w:left="360"/>
      </w:pPr>
      <w:r w:rsidRPr="0018548F">
        <w:t xml:space="preserve">Rod </w:t>
      </w:r>
      <w:proofErr w:type="spellStart"/>
      <w:r w:rsidRPr="0018548F">
        <w:t>Neisseria</w:t>
      </w:r>
      <w:proofErr w:type="spellEnd"/>
      <w:r w:rsidRPr="0018548F">
        <w:t xml:space="preserve"> a jejich laboratorní diagnostika</w:t>
      </w:r>
    </w:p>
    <w:p w:rsidR="0018548F" w:rsidRPr="0018548F" w:rsidRDefault="0018548F" w:rsidP="00A07796">
      <w:pPr>
        <w:spacing w:line="276" w:lineRule="auto"/>
        <w:ind w:left="360"/>
      </w:pPr>
      <w:proofErr w:type="spellStart"/>
      <w:r w:rsidRPr="0018548F">
        <w:t>Spirochety</w:t>
      </w:r>
      <w:proofErr w:type="spellEnd"/>
      <w:r w:rsidRPr="0018548F">
        <w:t xml:space="preserve"> a jejich laboratorní diagnostika</w:t>
      </w:r>
    </w:p>
    <w:p w:rsidR="0018548F" w:rsidRPr="0018548F" w:rsidRDefault="0018548F" w:rsidP="00A07796">
      <w:pPr>
        <w:spacing w:line="276" w:lineRule="auto"/>
        <w:ind w:left="360"/>
      </w:pPr>
      <w:r w:rsidRPr="0018548F">
        <w:t>Chlamydie a jejich laboratorní diagnostika</w:t>
      </w:r>
    </w:p>
    <w:p w:rsidR="0018548F" w:rsidRPr="0018548F" w:rsidRDefault="0018548F" w:rsidP="00A07796">
      <w:pPr>
        <w:spacing w:line="276" w:lineRule="auto"/>
        <w:ind w:left="360"/>
      </w:pPr>
      <w:r w:rsidRPr="0018548F">
        <w:t>Anaerobní baktérie a jejich laboratorní diagnostika</w:t>
      </w:r>
    </w:p>
    <w:p w:rsidR="0018548F" w:rsidRPr="0018548F" w:rsidRDefault="0018548F" w:rsidP="00A07796">
      <w:pPr>
        <w:spacing w:line="276" w:lineRule="auto"/>
        <w:ind w:left="360"/>
      </w:pPr>
      <w:proofErr w:type="spellStart"/>
      <w:r w:rsidRPr="0018548F">
        <w:t>Mykobakteria</w:t>
      </w:r>
      <w:proofErr w:type="spellEnd"/>
      <w:r w:rsidRPr="0018548F">
        <w:t xml:space="preserve"> a jejich laboratorní diagnostika</w:t>
      </w:r>
    </w:p>
    <w:p w:rsidR="0018548F" w:rsidRPr="0018548F" w:rsidRDefault="0018548F" w:rsidP="00A07796">
      <w:pPr>
        <w:spacing w:line="276" w:lineRule="auto"/>
        <w:ind w:left="360"/>
      </w:pPr>
      <w:r w:rsidRPr="0018548F">
        <w:t>Původci antropozoonóz a jejich laboratorní diagnostika</w:t>
      </w:r>
    </w:p>
    <w:p w:rsidR="0018548F" w:rsidRPr="0018548F" w:rsidRDefault="0018548F" w:rsidP="00A07796">
      <w:pPr>
        <w:spacing w:line="276" w:lineRule="auto"/>
        <w:ind w:left="360"/>
      </w:pPr>
    </w:p>
    <w:p w:rsidR="0018548F" w:rsidRPr="0018548F" w:rsidRDefault="0018548F" w:rsidP="00A07796">
      <w:pPr>
        <w:spacing w:line="276" w:lineRule="auto"/>
      </w:pPr>
      <w:r w:rsidRPr="0018548F">
        <w:t>Mykologie:</w:t>
      </w:r>
    </w:p>
    <w:p w:rsidR="0018548F" w:rsidRPr="0018548F" w:rsidRDefault="0018548F" w:rsidP="00A07796">
      <w:pPr>
        <w:spacing w:line="276" w:lineRule="auto"/>
        <w:ind w:left="360"/>
      </w:pPr>
      <w:r w:rsidRPr="0018548F">
        <w:t>Mykózy a jejich laboratorní diagnostika</w:t>
      </w:r>
    </w:p>
    <w:p w:rsidR="0018548F" w:rsidRPr="0018548F" w:rsidRDefault="0018548F" w:rsidP="00A07796">
      <w:pPr>
        <w:spacing w:line="276" w:lineRule="auto"/>
        <w:ind w:left="360"/>
      </w:pPr>
    </w:p>
    <w:p w:rsidR="0018548F" w:rsidRPr="0018548F" w:rsidRDefault="0018548F" w:rsidP="00A07796">
      <w:pPr>
        <w:spacing w:line="276" w:lineRule="auto"/>
      </w:pPr>
      <w:r w:rsidRPr="0018548F">
        <w:t>Virologie:</w:t>
      </w:r>
    </w:p>
    <w:p w:rsidR="0018548F" w:rsidRPr="0018548F" w:rsidRDefault="0018548F" w:rsidP="00A07796">
      <w:pPr>
        <w:spacing w:line="276" w:lineRule="auto"/>
        <w:ind w:left="360"/>
      </w:pPr>
      <w:r w:rsidRPr="0018548F">
        <w:t>Obecné vlastnosti virů a jejich laboratorní diagnostika</w:t>
      </w:r>
    </w:p>
    <w:p w:rsidR="0018548F" w:rsidRPr="0018548F" w:rsidRDefault="0018548F" w:rsidP="00A07796">
      <w:pPr>
        <w:spacing w:line="276" w:lineRule="auto"/>
        <w:ind w:left="360"/>
      </w:pPr>
      <w:proofErr w:type="spellStart"/>
      <w:r w:rsidRPr="0018548F">
        <w:t>Orthomyxoviry</w:t>
      </w:r>
      <w:proofErr w:type="spellEnd"/>
      <w:r w:rsidRPr="0018548F">
        <w:t xml:space="preserve"> a </w:t>
      </w:r>
      <w:proofErr w:type="spellStart"/>
      <w:r w:rsidRPr="0018548F">
        <w:t>paramyxoviry</w:t>
      </w:r>
      <w:proofErr w:type="spellEnd"/>
    </w:p>
    <w:p w:rsidR="0018548F" w:rsidRPr="0018548F" w:rsidRDefault="0018548F" w:rsidP="00A07796">
      <w:pPr>
        <w:spacing w:line="276" w:lineRule="auto"/>
        <w:ind w:left="360"/>
      </w:pPr>
      <w:proofErr w:type="spellStart"/>
      <w:r w:rsidRPr="0018548F">
        <w:t>Rhabdoviry</w:t>
      </w:r>
      <w:proofErr w:type="spellEnd"/>
      <w:r w:rsidRPr="0018548F">
        <w:t xml:space="preserve">, </w:t>
      </w:r>
      <w:proofErr w:type="spellStart"/>
      <w:r w:rsidRPr="0018548F">
        <w:t>picornaviry</w:t>
      </w:r>
      <w:proofErr w:type="spellEnd"/>
    </w:p>
    <w:p w:rsidR="0018548F" w:rsidRPr="0018548F" w:rsidRDefault="0018548F" w:rsidP="00A07796">
      <w:pPr>
        <w:spacing w:line="276" w:lineRule="auto"/>
        <w:ind w:left="360"/>
      </w:pPr>
      <w:r w:rsidRPr="0018548F">
        <w:t>Retroviry</w:t>
      </w:r>
    </w:p>
    <w:p w:rsidR="0018548F" w:rsidRPr="0018548F" w:rsidRDefault="0018548F" w:rsidP="00A07796">
      <w:pPr>
        <w:spacing w:line="276" w:lineRule="auto"/>
        <w:ind w:left="360"/>
      </w:pPr>
      <w:proofErr w:type="spellStart"/>
      <w:r w:rsidRPr="0018548F">
        <w:t>Herpesviry</w:t>
      </w:r>
      <w:proofErr w:type="spellEnd"/>
      <w:r w:rsidRPr="0018548F">
        <w:t xml:space="preserve">, </w:t>
      </w:r>
      <w:proofErr w:type="spellStart"/>
      <w:r w:rsidRPr="0018548F">
        <w:t>poxviry</w:t>
      </w:r>
      <w:proofErr w:type="spellEnd"/>
      <w:r w:rsidRPr="0018548F">
        <w:t xml:space="preserve"> a adenoviry</w:t>
      </w:r>
    </w:p>
    <w:p w:rsidR="0018548F" w:rsidRPr="0018548F" w:rsidRDefault="0018548F" w:rsidP="00A07796">
      <w:pPr>
        <w:spacing w:line="276" w:lineRule="auto"/>
        <w:ind w:left="360"/>
      </w:pPr>
      <w:r w:rsidRPr="0018548F">
        <w:t>Vyvolavatelé virových hepatitid</w:t>
      </w:r>
    </w:p>
    <w:p w:rsidR="0018548F" w:rsidRPr="0018548F" w:rsidRDefault="0018548F" w:rsidP="00A07796">
      <w:pPr>
        <w:spacing w:line="276" w:lineRule="auto"/>
        <w:ind w:left="360"/>
      </w:pPr>
    </w:p>
    <w:p w:rsidR="0018548F" w:rsidRPr="0018548F" w:rsidRDefault="0018548F" w:rsidP="00A07796">
      <w:pPr>
        <w:spacing w:line="276" w:lineRule="auto"/>
      </w:pPr>
      <w:r w:rsidRPr="0018548F">
        <w:t>Parazitologie:</w:t>
      </w:r>
    </w:p>
    <w:p w:rsidR="0018548F" w:rsidRPr="0018548F" w:rsidRDefault="0018548F" w:rsidP="00A07796">
      <w:pPr>
        <w:spacing w:line="276" w:lineRule="auto"/>
        <w:ind w:left="360"/>
      </w:pPr>
      <w:r w:rsidRPr="0018548F">
        <w:t>Patogenní prvoci, jejich rozdělení a diagnostika</w:t>
      </w:r>
    </w:p>
    <w:p w:rsidR="00F43925" w:rsidRPr="0018548F" w:rsidRDefault="0018548F" w:rsidP="00A07796">
      <w:pPr>
        <w:spacing w:line="276" w:lineRule="auto"/>
        <w:ind w:left="360"/>
      </w:pPr>
      <w:r w:rsidRPr="0018548F">
        <w:t>Patogenní červi, jejich rozdělení a diagnostika</w:t>
      </w:r>
    </w:p>
    <w:sectPr w:rsidR="00F43925" w:rsidRPr="0018548F" w:rsidSect="007D68E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399E"/>
    <w:multiLevelType w:val="hybridMultilevel"/>
    <w:tmpl w:val="247044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86331D"/>
    <w:multiLevelType w:val="hybridMultilevel"/>
    <w:tmpl w:val="2C24DA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548F"/>
    <w:rsid w:val="000E0AFA"/>
    <w:rsid w:val="000F7648"/>
    <w:rsid w:val="0018548F"/>
    <w:rsid w:val="006F26CE"/>
    <w:rsid w:val="00A07796"/>
    <w:rsid w:val="00D85675"/>
    <w:rsid w:val="00E13B88"/>
    <w:rsid w:val="00EA29E9"/>
    <w:rsid w:val="00EB08DD"/>
    <w:rsid w:val="00F4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  <w:ind w:left="106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48F"/>
    <w:pPr>
      <w:spacing w:line="240" w:lineRule="auto"/>
      <w:ind w:left="0" w:firstLine="0"/>
    </w:pPr>
    <w:rPr>
      <w:rFonts w:eastAsia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8548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8548F"/>
    <w:rPr>
      <w:rFonts w:eastAsia="Times New Roman"/>
      <w:sz w:val="28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18548F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PodtitulChar">
    <w:name w:val="Podtitul Char"/>
    <w:basedOn w:val="Standardnpsmoodstavce"/>
    <w:link w:val="Podtitul"/>
    <w:rsid w:val="0018548F"/>
    <w:rPr>
      <w:rFonts w:eastAsia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85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herma</cp:lastModifiedBy>
  <cp:revision>3</cp:revision>
  <dcterms:created xsi:type="dcterms:W3CDTF">2014-10-09T12:00:00Z</dcterms:created>
  <dcterms:modified xsi:type="dcterms:W3CDTF">2014-10-14T10:42:00Z</dcterms:modified>
</cp:coreProperties>
</file>