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30" w:rsidRPr="00D85930" w:rsidRDefault="00D85930">
      <w:pPr>
        <w:rPr>
          <w:rFonts w:ascii="Times New Roman" w:hAnsi="Times New Roman" w:cs="Times New Roman"/>
          <w:b/>
          <w:sz w:val="28"/>
          <w:szCs w:val="28"/>
        </w:rPr>
      </w:pPr>
      <w:r w:rsidRPr="00D85930">
        <w:rPr>
          <w:rFonts w:ascii="Times New Roman" w:hAnsi="Times New Roman" w:cs="Times New Roman"/>
          <w:b/>
          <w:sz w:val="28"/>
          <w:szCs w:val="28"/>
        </w:rPr>
        <w:t>Předmět:</w:t>
      </w:r>
      <w:r w:rsidRPr="00D85930">
        <w:rPr>
          <w:rFonts w:ascii="Times New Roman" w:hAnsi="Times New Roman" w:cs="Times New Roman"/>
          <w:b/>
          <w:sz w:val="28"/>
          <w:szCs w:val="28"/>
        </w:rPr>
        <w:tab/>
        <w:t xml:space="preserve">Chemie </w:t>
      </w:r>
    </w:p>
    <w:p w:rsidR="008C308E" w:rsidRPr="004D01E2" w:rsidRDefault="00BC04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Obor: Laboratorní asistent </w:t>
      </w:r>
    </w:p>
    <w:p w:rsidR="00F618E0" w:rsidRPr="00BC0491" w:rsidRDefault="00BC0491" w:rsidP="007A25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491">
        <w:rPr>
          <w:rFonts w:ascii="Times New Roman" w:hAnsi="Times New Roman" w:cs="Times New Roman"/>
          <w:b/>
          <w:bCs/>
          <w:sz w:val="24"/>
          <w:szCs w:val="24"/>
        </w:rPr>
        <w:t>Témata: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Stavba atomu (jádro, obal, radioaktivita)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Periodický systém prvků (periodický zákon, souvislost PS se stavbou atomu)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Chemická vazba v anorganických a organických sloučeninách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Názvosloví anorganických a organických sloučenin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Chemický děj (termochemie,</w:t>
      </w:r>
      <w:r w:rsidR="00D85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5930">
        <w:rPr>
          <w:rFonts w:ascii="Times New Roman" w:hAnsi="Times New Roman" w:cs="Times New Roman"/>
          <w:bCs/>
          <w:sz w:val="24"/>
          <w:szCs w:val="24"/>
        </w:rPr>
        <w:t>rychlost chemických reakcí, rovnováhy)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Typy chemických reakcí v anorganické chemii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Typy chemických reakcí v organické chemii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Elektrochemie, elektrolýza, elektrochemická řada napětí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Roztoky, složení, výpočet koncentrace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Nepřechodné prvky nekovového charakteru (vodík, kyslík, voda)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 xml:space="preserve">Nepřechodné prvky nekovového charakteru (síra, dusík, fosfor) 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Nepřechodné prvky nekovového</w:t>
      </w:r>
      <w:r w:rsidR="008C308E" w:rsidRPr="00D85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930">
        <w:rPr>
          <w:rFonts w:ascii="Times New Roman" w:hAnsi="Times New Roman" w:cs="Times New Roman"/>
          <w:bCs/>
          <w:sz w:val="24"/>
          <w:szCs w:val="24"/>
        </w:rPr>
        <w:t xml:space="preserve">charakteru </w:t>
      </w:r>
      <w:r w:rsidRPr="00D85930">
        <w:rPr>
          <w:rFonts w:ascii="Times New Roman" w:hAnsi="Times New Roman" w:cs="Times New Roman"/>
          <w:bCs/>
          <w:sz w:val="24"/>
          <w:szCs w:val="24"/>
        </w:rPr>
        <w:t>(uhlík, halové prvky, vzácné plyny)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Nepřechodné prvky kovového charakteru (alkalické kovy a kovy alkalických zemin, hliník, cín, olovo)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Přechodné prvky (nejvýznamnější kovy B skupin)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Základní chemické výpočty (hmotnostní zlomek, látkové množství, výpočty z rovnic)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Uhlovodíky (acyklické, cyklické)</w:t>
      </w:r>
    </w:p>
    <w:p w:rsidR="00F618E0" w:rsidRPr="007A250F" w:rsidRDefault="00F618E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Uhlovodíky (aromatické)</w:t>
      </w:r>
    </w:p>
    <w:p w:rsidR="00F618E0" w:rsidRPr="007A250F" w:rsidRDefault="007A250F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Deriváty uhlovodíků (</w:t>
      </w:r>
      <w:proofErr w:type="spellStart"/>
      <w:r w:rsidR="00F618E0" w:rsidRPr="00D85930">
        <w:rPr>
          <w:rFonts w:ascii="Times New Roman" w:hAnsi="Times New Roman" w:cs="Times New Roman"/>
          <w:bCs/>
          <w:sz w:val="24"/>
          <w:szCs w:val="24"/>
        </w:rPr>
        <w:t>halogenderiváty</w:t>
      </w:r>
      <w:proofErr w:type="spellEnd"/>
      <w:r w:rsidR="00F618E0" w:rsidRPr="00D85930">
        <w:rPr>
          <w:rFonts w:ascii="Times New Roman" w:hAnsi="Times New Roman" w:cs="Times New Roman"/>
          <w:bCs/>
          <w:sz w:val="24"/>
          <w:szCs w:val="24"/>
        </w:rPr>
        <w:t>, aminy, nitroderiváty, sulfonové kyseliny)</w:t>
      </w:r>
    </w:p>
    <w:p w:rsidR="00F618E0" w:rsidRPr="007A250F" w:rsidRDefault="00D85930" w:rsidP="007A250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Deriváty uhlovodíků (</w:t>
      </w:r>
      <w:proofErr w:type="spellStart"/>
      <w:r w:rsidR="00F618E0" w:rsidRPr="00D85930">
        <w:rPr>
          <w:rFonts w:ascii="Times New Roman" w:hAnsi="Times New Roman" w:cs="Times New Roman"/>
          <w:bCs/>
          <w:sz w:val="24"/>
          <w:szCs w:val="24"/>
        </w:rPr>
        <w:t>hydroxyderiváty</w:t>
      </w:r>
      <w:proofErr w:type="spellEnd"/>
      <w:r w:rsidR="00F618E0" w:rsidRPr="00D85930">
        <w:rPr>
          <w:rFonts w:ascii="Times New Roman" w:hAnsi="Times New Roman" w:cs="Times New Roman"/>
          <w:bCs/>
          <w:sz w:val="24"/>
          <w:szCs w:val="24"/>
        </w:rPr>
        <w:t>, ethery)</w:t>
      </w:r>
    </w:p>
    <w:p w:rsidR="00F618E0" w:rsidRPr="007A250F" w:rsidRDefault="00F618E0" w:rsidP="007A250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Karbonylové sloučeniny, karboxylové kyseliny</w:t>
      </w:r>
    </w:p>
    <w:p w:rsidR="00F618E0" w:rsidRPr="007A250F" w:rsidRDefault="00F618E0" w:rsidP="007A250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Deriváty karboxylových kyselin (funkční, substituční)</w:t>
      </w:r>
    </w:p>
    <w:p w:rsidR="00F618E0" w:rsidRPr="007A250F" w:rsidRDefault="00F618E0" w:rsidP="007A250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Živiny (lipidy, sacharidy, bílkoviny a jejich metabolismy)</w:t>
      </w:r>
    </w:p>
    <w:p w:rsidR="00F618E0" w:rsidRPr="007A250F" w:rsidRDefault="00F618E0" w:rsidP="007A250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Biokatalyzátory (vitamíny, hormony, enzymy)</w:t>
      </w:r>
    </w:p>
    <w:p w:rsidR="00F618E0" w:rsidRPr="007A250F" w:rsidRDefault="00F618E0" w:rsidP="007A250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 xml:space="preserve">Nukleové kyseliny, steroidy, terpeny, alkaloidy, </w:t>
      </w:r>
      <w:proofErr w:type="spellStart"/>
      <w:r w:rsidRPr="00D85930">
        <w:rPr>
          <w:rFonts w:ascii="Times New Roman" w:hAnsi="Times New Roman" w:cs="Times New Roman"/>
          <w:bCs/>
          <w:sz w:val="24"/>
          <w:szCs w:val="24"/>
        </w:rPr>
        <w:t>heterocykly</w:t>
      </w:r>
      <w:proofErr w:type="spellEnd"/>
    </w:p>
    <w:p w:rsidR="00F618E0" w:rsidRPr="00D85930" w:rsidRDefault="00F618E0" w:rsidP="007A250F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85930">
        <w:rPr>
          <w:rFonts w:ascii="Times New Roman" w:hAnsi="Times New Roman" w:cs="Times New Roman"/>
          <w:bCs/>
          <w:sz w:val="24"/>
          <w:szCs w:val="24"/>
        </w:rPr>
        <w:t>Makromolekulární</w:t>
      </w:r>
      <w:r w:rsidR="008C308E" w:rsidRPr="00D85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930">
        <w:rPr>
          <w:rFonts w:ascii="Times New Roman" w:hAnsi="Times New Roman" w:cs="Times New Roman"/>
          <w:bCs/>
          <w:sz w:val="24"/>
          <w:szCs w:val="24"/>
        </w:rPr>
        <w:t>látky (</w:t>
      </w:r>
      <w:r w:rsidRPr="00D85930">
        <w:rPr>
          <w:rFonts w:ascii="Times New Roman" w:hAnsi="Times New Roman" w:cs="Times New Roman"/>
          <w:bCs/>
          <w:sz w:val="24"/>
          <w:szCs w:val="24"/>
        </w:rPr>
        <w:t>polymerace, polykondenzace, plasty, dopad na životní prostředí)</w:t>
      </w:r>
    </w:p>
    <w:sectPr w:rsidR="00F618E0" w:rsidRPr="00D85930" w:rsidSect="007D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7E56"/>
    <w:multiLevelType w:val="hybridMultilevel"/>
    <w:tmpl w:val="5B1E2ACC"/>
    <w:lvl w:ilvl="0" w:tplc="0405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E153E0"/>
    <w:multiLevelType w:val="hybridMultilevel"/>
    <w:tmpl w:val="3CFA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8E0"/>
    <w:rsid w:val="00041F34"/>
    <w:rsid w:val="00215FCB"/>
    <w:rsid w:val="002201C4"/>
    <w:rsid w:val="002737AA"/>
    <w:rsid w:val="004D01E2"/>
    <w:rsid w:val="007A250F"/>
    <w:rsid w:val="007D7480"/>
    <w:rsid w:val="008C308E"/>
    <w:rsid w:val="009617A5"/>
    <w:rsid w:val="009E33D2"/>
    <w:rsid w:val="00BC0491"/>
    <w:rsid w:val="00BC4146"/>
    <w:rsid w:val="00C51A9B"/>
    <w:rsid w:val="00D85930"/>
    <w:rsid w:val="00F6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4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18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1272</Characters>
  <Application>Microsoft Office Word</Application>
  <DocSecurity>0</DocSecurity>
  <Lines>10</Lines>
  <Paragraphs>2</Paragraphs>
  <ScaleCrop>false</ScaleCrop>
  <Company>zshk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</dc:creator>
  <cp:keywords/>
  <dc:description/>
  <cp:lastModifiedBy>herma</cp:lastModifiedBy>
  <cp:revision>8</cp:revision>
  <dcterms:created xsi:type="dcterms:W3CDTF">2011-04-18T08:48:00Z</dcterms:created>
  <dcterms:modified xsi:type="dcterms:W3CDTF">2014-10-14T10:40:00Z</dcterms:modified>
</cp:coreProperties>
</file>